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BF720" w14:textId="36259162" w:rsidR="00FE228B" w:rsidRDefault="00FE228B">
      <w:pPr>
        <w:rPr>
          <w:rFonts w:ascii="Arial" w:hAnsi="Arial" w:cs="Arial"/>
          <w:color w:val="2A1A1A"/>
          <w:sz w:val="21"/>
          <w:szCs w:val="21"/>
          <w:shd w:val="clear" w:color="auto" w:fill="FFFFFF"/>
        </w:rPr>
      </w:pPr>
      <w:r>
        <w:rPr>
          <w:rFonts w:ascii="Arial" w:hAnsi="Arial" w:cs="Arial"/>
          <w:color w:val="2A1A1A"/>
          <w:sz w:val="21"/>
          <w:szCs w:val="21"/>
          <w:shd w:val="clear" w:color="auto" w:fill="FFFFFF"/>
        </w:rPr>
        <w:t>Supports healthy oxygen utilization, which is essential for energy production and stamina</w:t>
      </w:r>
      <w:r>
        <w:rPr>
          <w:rFonts w:ascii="Arial" w:hAnsi="Arial" w:cs="Arial"/>
          <w:color w:val="2A1A1A"/>
          <w:sz w:val="21"/>
          <w:szCs w:val="21"/>
        </w:rPr>
        <w:br/>
      </w:r>
      <w:r>
        <w:rPr>
          <w:rFonts w:ascii="Arial" w:hAnsi="Arial" w:cs="Arial"/>
          <w:color w:val="2A1A1A"/>
          <w:sz w:val="21"/>
          <w:szCs w:val="21"/>
          <w:shd w:val="clear" w:color="auto" w:fill="FFFFFF"/>
        </w:rPr>
        <w:t>• Reduces lactic acid buildup (tying up) due to exercise</w:t>
      </w:r>
      <w:r>
        <w:rPr>
          <w:rFonts w:ascii="Arial" w:hAnsi="Arial" w:cs="Arial"/>
          <w:color w:val="2A1A1A"/>
          <w:sz w:val="21"/>
          <w:szCs w:val="21"/>
        </w:rPr>
        <w:br/>
      </w:r>
      <w:r>
        <w:rPr>
          <w:rFonts w:ascii="Arial" w:hAnsi="Arial" w:cs="Arial"/>
          <w:color w:val="2A1A1A"/>
          <w:sz w:val="21"/>
          <w:szCs w:val="21"/>
          <w:shd w:val="clear" w:color="auto" w:fill="FFFFFF"/>
        </w:rPr>
        <w:t>• Healthy immune system support</w:t>
      </w:r>
      <w:r>
        <w:rPr>
          <w:rFonts w:ascii="Arial" w:hAnsi="Arial" w:cs="Arial"/>
          <w:color w:val="2A1A1A"/>
          <w:sz w:val="21"/>
          <w:szCs w:val="21"/>
        </w:rPr>
        <w:br/>
      </w:r>
      <w:r>
        <w:rPr>
          <w:rFonts w:ascii="Arial" w:hAnsi="Arial" w:cs="Arial"/>
          <w:color w:val="2A1A1A"/>
          <w:sz w:val="21"/>
          <w:szCs w:val="21"/>
          <w:shd w:val="clear" w:color="auto" w:fill="FFFFFF"/>
        </w:rPr>
        <w:t>• Extremely cost-effective way to improve overall endurance</w:t>
      </w:r>
    </w:p>
    <w:p w14:paraId="5A473EC2" w14:textId="7A3F705D" w:rsidR="00FE228B" w:rsidRDefault="00FE228B">
      <w:pPr>
        <w:rPr>
          <w:rFonts w:ascii="Arial" w:hAnsi="Arial" w:cs="Arial"/>
          <w:color w:val="2A1A1A"/>
          <w:sz w:val="21"/>
          <w:szCs w:val="21"/>
          <w:shd w:val="clear" w:color="auto" w:fill="FFFFFF"/>
        </w:rPr>
      </w:pPr>
    </w:p>
    <w:p w14:paraId="638DE5D1" w14:textId="77777777" w:rsidR="00FE228B" w:rsidRPr="00FE228B" w:rsidRDefault="00FE228B" w:rsidP="00FE228B">
      <w:pPr>
        <w:shd w:val="clear" w:color="auto" w:fill="F9F9F9"/>
        <w:spacing w:after="384" w:line="240" w:lineRule="auto"/>
        <w:textAlignment w:val="baseline"/>
        <w:rPr>
          <w:rFonts w:ascii="Arial" w:eastAsia="Times New Roman" w:hAnsi="Arial" w:cs="Arial"/>
          <w:color w:val="333333"/>
          <w:sz w:val="23"/>
          <w:szCs w:val="23"/>
        </w:rPr>
      </w:pPr>
      <w:r w:rsidRPr="00FE228B">
        <w:rPr>
          <w:rFonts w:ascii="Arial" w:eastAsia="Times New Roman" w:hAnsi="Arial" w:cs="Arial"/>
          <w:b/>
          <w:bCs/>
          <w:color w:val="333333"/>
          <w:sz w:val="23"/>
          <w:szCs w:val="23"/>
        </w:rPr>
        <w:t>DMG (Dimethylglycine)</w:t>
      </w:r>
      <w:r w:rsidRPr="00FE228B">
        <w:rPr>
          <w:rFonts w:ascii="Arial" w:eastAsia="Times New Roman" w:hAnsi="Arial" w:cs="Arial"/>
          <w:color w:val="333333"/>
          <w:sz w:val="23"/>
          <w:szCs w:val="23"/>
        </w:rPr>
        <w:t> is a naturally occurring substance in the body and in many foods, but in low levels. Supplementing with this ingredient makes additional DMG available to cells throughout the body, where it is involved in energy production processes that use oxygen. It is used to help support muscle function, a healthy immune system, metabolism and serve as an antioxidant.</w:t>
      </w:r>
    </w:p>
    <w:p w14:paraId="55B67CD5" w14:textId="77777777" w:rsidR="00FE228B" w:rsidRPr="00FE228B" w:rsidRDefault="00FE228B" w:rsidP="00FE228B">
      <w:pPr>
        <w:shd w:val="clear" w:color="auto" w:fill="F9F9F9"/>
        <w:spacing w:after="384" w:line="240" w:lineRule="auto"/>
        <w:textAlignment w:val="baseline"/>
        <w:rPr>
          <w:rFonts w:ascii="Arial" w:eastAsia="Times New Roman" w:hAnsi="Arial" w:cs="Arial"/>
          <w:color w:val="333333"/>
          <w:sz w:val="23"/>
          <w:szCs w:val="23"/>
        </w:rPr>
      </w:pPr>
      <w:r w:rsidRPr="00FE228B">
        <w:rPr>
          <w:rFonts w:ascii="Arial" w:eastAsia="Times New Roman" w:hAnsi="Arial" w:cs="Arial"/>
          <w:b/>
          <w:bCs/>
          <w:color w:val="333333"/>
          <w:sz w:val="23"/>
          <w:szCs w:val="23"/>
        </w:rPr>
        <w:t>DMG</w:t>
      </w:r>
      <w:r w:rsidRPr="00FE228B">
        <w:rPr>
          <w:rFonts w:ascii="Arial" w:eastAsia="Times New Roman" w:hAnsi="Arial" w:cs="Arial"/>
          <w:color w:val="333333"/>
          <w:sz w:val="23"/>
          <w:szCs w:val="23"/>
        </w:rPr>
        <w:t> aids in lactic acid production in muscles and provides support for normal muscle function and recovery. Antioxidant properties help support a healthy immune system.  It also helps to maintain energy levels, oxygen utilization and glucose metabolism</w:t>
      </w:r>
      <w:r w:rsidRPr="00FE228B">
        <w:rPr>
          <w:rFonts w:ascii="Arial" w:eastAsia="Times New Roman" w:hAnsi="Arial" w:cs="Arial"/>
          <w:b/>
          <w:bCs/>
          <w:color w:val="333333"/>
          <w:sz w:val="23"/>
          <w:szCs w:val="23"/>
        </w:rPr>
        <w:t>.</w:t>
      </w:r>
    </w:p>
    <w:p w14:paraId="54DFE586" w14:textId="77777777" w:rsidR="00FE228B" w:rsidRPr="00FE228B" w:rsidRDefault="00FE228B" w:rsidP="00FE228B">
      <w:pPr>
        <w:shd w:val="clear" w:color="auto" w:fill="F9F9F9"/>
        <w:spacing w:after="384" w:line="240" w:lineRule="auto"/>
        <w:textAlignment w:val="baseline"/>
        <w:rPr>
          <w:rFonts w:ascii="Arial" w:eastAsia="Times New Roman" w:hAnsi="Arial" w:cs="Arial"/>
          <w:color w:val="333333"/>
          <w:sz w:val="23"/>
          <w:szCs w:val="23"/>
        </w:rPr>
      </w:pPr>
      <w:r w:rsidRPr="00FE228B">
        <w:rPr>
          <w:rFonts w:ascii="Arial" w:eastAsia="Times New Roman" w:hAnsi="Arial" w:cs="Arial"/>
          <w:color w:val="333333"/>
          <w:sz w:val="23"/>
          <w:szCs w:val="23"/>
        </w:rPr>
        <w:t xml:space="preserve">The nutrient </w:t>
      </w:r>
      <w:proofErr w:type="gramStart"/>
      <w:r w:rsidRPr="00FE228B">
        <w:rPr>
          <w:rFonts w:ascii="Arial" w:eastAsia="Times New Roman" w:hAnsi="Arial" w:cs="Arial"/>
          <w:color w:val="333333"/>
          <w:sz w:val="23"/>
          <w:szCs w:val="23"/>
        </w:rPr>
        <w:t>N,N</w:t>
      </w:r>
      <w:proofErr w:type="gramEnd"/>
      <w:r w:rsidRPr="00FE228B">
        <w:rPr>
          <w:rFonts w:ascii="Arial" w:eastAsia="Times New Roman" w:hAnsi="Arial" w:cs="Arial"/>
          <w:color w:val="333333"/>
          <w:sz w:val="23"/>
          <w:szCs w:val="23"/>
        </w:rPr>
        <w:t>-Dimethylglycine helps transport oxygen that breaks down glycogen to fuel the ATP cycle, creating energy in the body.</w:t>
      </w:r>
    </w:p>
    <w:p w14:paraId="2C751FF8" w14:textId="77777777" w:rsidR="00FE228B" w:rsidRPr="00FE228B" w:rsidRDefault="00FE228B" w:rsidP="00FE228B">
      <w:pPr>
        <w:numPr>
          <w:ilvl w:val="0"/>
          <w:numId w:val="1"/>
        </w:numPr>
        <w:shd w:val="clear" w:color="auto" w:fill="F9F9F9"/>
        <w:spacing w:after="0" w:line="240" w:lineRule="auto"/>
        <w:ind w:left="1440"/>
        <w:textAlignment w:val="baseline"/>
        <w:rPr>
          <w:rFonts w:ascii="Arial" w:eastAsia="Times New Roman" w:hAnsi="Arial" w:cs="Arial"/>
          <w:color w:val="333333"/>
          <w:sz w:val="23"/>
          <w:szCs w:val="23"/>
        </w:rPr>
      </w:pPr>
      <w:r w:rsidRPr="00FE228B">
        <w:rPr>
          <w:rFonts w:ascii="Arial" w:eastAsia="Times New Roman" w:hAnsi="Arial" w:cs="Arial"/>
          <w:color w:val="333333"/>
          <w:sz w:val="23"/>
          <w:szCs w:val="23"/>
        </w:rPr>
        <w:t>Supplementation makes additional available to cells throughout the body</w:t>
      </w:r>
    </w:p>
    <w:p w14:paraId="24584237" w14:textId="77777777" w:rsidR="00FE228B" w:rsidRPr="00FE228B" w:rsidRDefault="00FE228B" w:rsidP="00FE228B">
      <w:pPr>
        <w:numPr>
          <w:ilvl w:val="0"/>
          <w:numId w:val="1"/>
        </w:numPr>
        <w:shd w:val="clear" w:color="auto" w:fill="F9F9F9"/>
        <w:spacing w:after="0" w:line="240" w:lineRule="auto"/>
        <w:ind w:left="1440"/>
        <w:textAlignment w:val="baseline"/>
        <w:rPr>
          <w:rFonts w:ascii="Arial" w:eastAsia="Times New Roman" w:hAnsi="Arial" w:cs="Arial"/>
          <w:color w:val="333333"/>
          <w:sz w:val="23"/>
          <w:szCs w:val="23"/>
        </w:rPr>
      </w:pPr>
      <w:r w:rsidRPr="00FE228B">
        <w:rPr>
          <w:rFonts w:ascii="Arial" w:eastAsia="Times New Roman" w:hAnsi="Arial" w:cs="Arial"/>
          <w:color w:val="333333"/>
          <w:sz w:val="23"/>
          <w:szCs w:val="23"/>
        </w:rPr>
        <w:t>Vita Flex DMG horse supplement is recommended to support oxygen utilization and muscle recovery.</w:t>
      </w:r>
    </w:p>
    <w:p w14:paraId="68F0F8A4" w14:textId="77777777" w:rsidR="00FE228B" w:rsidRPr="00FE228B" w:rsidRDefault="00FE228B" w:rsidP="00FE228B">
      <w:pPr>
        <w:numPr>
          <w:ilvl w:val="0"/>
          <w:numId w:val="1"/>
        </w:numPr>
        <w:shd w:val="clear" w:color="auto" w:fill="F9F9F9"/>
        <w:spacing w:after="0" w:line="240" w:lineRule="auto"/>
        <w:ind w:left="1440"/>
        <w:textAlignment w:val="baseline"/>
        <w:rPr>
          <w:rFonts w:ascii="Arial" w:eastAsia="Times New Roman" w:hAnsi="Arial" w:cs="Arial"/>
          <w:color w:val="333333"/>
          <w:sz w:val="23"/>
          <w:szCs w:val="23"/>
        </w:rPr>
      </w:pPr>
      <w:r w:rsidRPr="00FE228B">
        <w:rPr>
          <w:rFonts w:ascii="Arial" w:eastAsia="Times New Roman" w:hAnsi="Arial" w:cs="Arial"/>
          <w:color w:val="333333"/>
          <w:sz w:val="23"/>
          <w:szCs w:val="23"/>
        </w:rPr>
        <w:t xml:space="preserve">Concentrated source of </w:t>
      </w:r>
      <w:proofErr w:type="gramStart"/>
      <w:r w:rsidRPr="00FE228B">
        <w:rPr>
          <w:rFonts w:ascii="Arial" w:eastAsia="Times New Roman" w:hAnsi="Arial" w:cs="Arial"/>
          <w:color w:val="333333"/>
          <w:sz w:val="23"/>
          <w:szCs w:val="23"/>
        </w:rPr>
        <w:t>N,N</w:t>
      </w:r>
      <w:proofErr w:type="gramEnd"/>
      <w:r w:rsidRPr="00FE228B">
        <w:rPr>
          <w:rFonts w:ascii="Arial" w:eastAsia="Times New Roman" w:hAnsi="Arial" w:cs="Arial"/>
          <w:color w:val="333333"/>
          <w:sz w:val="23"/>
          <w:szCs w:val="23"/>
        </w:rPr>
        <w:t>-Dimethylglycine. Supplementation makes additional DMG available to cells throughout the body.</w:t>
      </w:r>
    </w:p>
    <w:p w14:paraId="7F7FA269" w14:textId="77777777" w:rsidR="00FE228B" w:rsidRPr="00FE228B" w:rsidRDefault="00FE228B" w:rsidP="00FE228B">
      <w:pPr>
        <w:numPr>
          <w:ilvl w:val="0"/>
          <w:numId w:val="1"/>
        </w:numPr>
        <w:shd w:val="clear" w:color="auto" w:fill="F9F9F9"/>
        <w:spacing w:after="0" w:line="240" w:lineRule="auto"/>
        <w:ind w:left="1440"/>
        <w:textAlignment w:val="baseline"/>
        <w:rPr>
          <w:rFonts w:ascii="Arial" w:eastAsia="Times New Roman" w:hAnsi="Arial" w:cs="Arial"/>
          <w:color w:val="333333"/>
          <w:sz w:val="23"/>
          <w:szCs w:val="23"/>
        </w:rPr>
      </w:pPr>
      <w:r w:rsidRPr="00FE228B">
        <w:rPr>
          <w:rFonts w:ascii="Arial" w:eastAsia="Times New Roman" w:hAnsi="Arial" w:cs="Arial"/>
          <w:color w:val="333333"/>
          <w:sz w:val="23"/>
          <w:szCs w:val="23"/>
        </w:rPr>
        <w:t>1,500 mg DMG per ounce</w:t>
      </w:r>
    </w:p>
    <w:p w14:paraId="5E86997E" w14:textId="77777777" w:rsidR="00FE228B" w:rsidRPr="00FE228B" w:rsidRDefault="00FE228B" w:rsidP="00FE228B">
      <w:pPr>
        <w:numPr>
          <w:ilvl w:val="0"/>
          <w:numId w:val="1"/>
        </w:numPr>
        <w:shd w:val="clear" w:color="auto" w:fill="F9F9F9"/>
        <w:spacing w:after="0" w:line="240" w:lineRule="auto"/>
        <w:ind w:left="1440"/>
        <w:textAlignment w:val="baseline"/>
        <w:rPr>
          <w:rFonts w:ascii="Arial" w:eastAsia="Times New Roman" w:hAnsi="Arial" w:cs="Arial"/>
          <w:color w:val="333333"/>
          <w:sz w:val="23"/>
          <w:szCs w:val="23"/>
        </w:rPr>
      </w:pPr>
      <w:r w:rsidRPr="00FE228B">
        <w:rPr>
          <w:rFonts w:ascii="Arial" w:eastAsia="Times New Roman" w:hAnsi="Arial" w:cs="Arial"/>
          <w:color w:val="333333"/>
          <w:sz w:val="23"/>
          <w:szCs w:val="23"/>
        </w:rPr>
        <w:t>Water soluble and readily absorbed</w:t>
      </w:r>
    </w:p>
    <w:p w14:paraId="6CBB60A5" w14:textId="7C2C6F81" w:rsidR="00FE228B" w:rsidRDefault="00FE228B" w:rsidP="00FE228B">
      <w:pPr>
        <w:shd w:val="clear" w:color="auto" w:fill="F9F9F9"/>
        <w:spacing w:after="384" w:line="240" w:lineRule="auto"/>
        <w:textAlignment w:val="baseline"/>
        <w:rPr>
          <w:rFonts w:ascii="Arial" w:eastAsia="Times New Roman" w:hAnsi="Arial" w:cs="Arial"/>
          <w:color w:val="333333"/>
          <w:sz w:val="23"/>
          <w:szCs w:val="23"/>
        </w:rPr>
      </w:pPr>
      <w:r w:rsidRPr="00FE228B">
        <w:rPr>
          <w:rFonts w:ascii="Arial" w:eastAsia="Times New Roman" w:hAnsi="Arial" w:cs="Arial"/>
          <w:color w:val="333333"/>
          <w:sz w:val="23"/>
          <w:szCs w:val="23"/>
        </w:rPr>
        <w:t>A highly concentrated source of the popular natural metabolite N, N-Dimethylglycine (DMW) which is found in low levels in many foods. It supports a horse’s stamina by carrying needed oxygen to body cells to break down blood sugar. Each ounce contains 1500 mg. DMG has been a tack room staple for decades. The cost-to-benefit ratio of this natural horse supplement is obvious and outstanding. </w:t>
      </w:r>
      <w:r w:rsidRPr="00FE228B">
        <w:rPr>
          <w:rFonts w:ascii="Arial" w:eastAsia="Times New Roman" w:hAnsi="Arial" w:cs="Arial"/>
          <w:b/>
          <w:bCs/>
          <w:color w:val="333333"/>
          <w:sz w:val="23"/>
          <w:szCs w:val="23"/>
        </w:rPr>
        <w:t>DMG for horses</w:t>
      </w:r>
      <w:r w:rsidRPr="00FE228B">
        <w:rPr>
          <w:rFonts w:ascii="Arial" w:eastAsia="Times New Roman" w:hAnsi="Arial" w:cs="Arial"/>
          <w:color w:val="333333"/>
          <w:sz w:val="23"/>
          <w:szCs w:val="23"/>
        </w:rPr>
        <w:t xml:space="preserve"> is the most cost-effective way to maintain healthy oxygenation, reduce tying up during exercise, address horse cough, and support recovery after physical exertion. </w:t>
      </w:r>
      <w:r>
        <w:rPr>
          <w:rFonts w:ascii="Arial" w:eastAsia="Times New Roman" w:hAnsi="Arial" w:cs="Arial"/>
          <w:color w:val="333333"/>
          <w:sz w:val="23"/>
          <w:szCs w:val="23"/>
        </w:rPr>
        <w:t>Liquid feed through.</w:t>
      </w:r>
    </w:p>
    <w:p w14:paraId="4FBE9BB4" w14:textId="2B80B577" w:rsidR="00FE228B" w:rsidRPr="00FE228B" w:rsidRDefault="00FE228B" w:rsidP="00FE228B">
      <w:pPr>
        <w:shd w:val="clear" w:color="auto" w:fill="F9F9F9"/>
        <w:spacing w:after="384" w:line="240" w:lineRule="auto"/>
        <w:textAlignment w:val="baseline"/>
        <w:rPr>
          <w:rFonts w:ascii="Arial" w:eastAsia="Times New Roman" w:hAnsi="Arial" w:cs="Arial"/>
          <w:color w:val="333333"/>
          <w:sz w:val="23"/>
          <w:szCs w:val="23"/>
        </w:rPr>
      </w:pPr>
      <w:r>
        <w:rPr>
          <w:rFonts w:ascii="Arial" w:eastAsia="Times New Roman" w:hAnsi="Arial" w:cs="Arial"/>
          <w:color w:val="333333"/>
          <w:sz w:val="23"/>
          <w:szCs w:val="23"/>
        </w:rPr>
        <w:t>CampWithHorses.com</w:t>
      </w:r>
    </w:p>
    <w:p w14:paraId="6EC6A275" w14:textId="77777777" w:rsidR="00FE228B" w:rsidRDefault="00FE228B"/>
    <w:sectPr w:rsidR="00FE2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B79FC"/>
    <w:multiLevelType w:val="multilevel"/>
    <w:tmpl w:val="3864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02921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28B"/>
    <w:rsid w:val="00FE2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D892D"/>
  <w15:chartTrackingRefBased/>
  <w15:docId w15:val="{2F011249-972A-4263-AAF0-C82E8577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22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22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30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Egbert</dc:creator>
  <cp:keywords/>
  <dc:description/>
  <cp:lastModifiedBy>Elaine Egbert</cp:lastModifiedBy>
  <cp:revision>1</cp:revision>
  <dcterms:created xsi:type="dcterms:W3CDTF">2022-10-21T01:32:00Z</dcterms:created>
  <dcterms:modified xsi:type="dcterms:W3CDTF">2022-10-21T01:36:00Z</dcterms:modified>
</cp:coreProperties>
</file>